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784DE3" w14:textId="77777777" w:rsidR="00327F81" w:rsidRPr="001C5C1E" w:rsidRDefault="00EC3DB2">
      <w:p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eastAsia="Helvetica Neue" w:hAnsiTheme="minorHAnsi" w:cs="Helvetica Neue"/>
          <w:color w:val="auto"/>
          <w:sz w:val="24"/>
          <w:szCs w:val="24"/>
          <w:highlight w:val="white"/>
        </w:rPr>
        <w:t>Standards Covered</w:t>
      </w:r>
      <w:r w:rsidRPr="001C5C1E">
        <w:rPr>
          <w:rFonts w:asciiTheme="minorHAnsi" w:eastAsia="Helvetica Neue" w:hAnsiTheme="minorHAnsi" w:cs="Helvetica Neue"/>
          <w:color w:val="555555"/>
          <w:sz w:val="24"/>
          <w:szCs w:val="24"/>
          <w:highlight w:val="white"/>
        </w:rPr>
        <w:t>:</w:t>
      </w:r>
      <w:r w:rsidR="001C5C1E" w:rsidRPr="001C5C1E">
        <w:rPr>
          <w:rFonts w:asciiTheme="minorHAnsi" w:hAnsiTheme="minorHAnsi"/>
          <w:sz w:val="24"/>
          <w:szCs w:val="24"/>
        </w:rPr>
        <w:t xml:space="preserve"> </w:t>
      </w:r>
      <w:r w:rsidRPr="001C5C1E">
        <w:rPr>
          <w:rFonts w:asciiTheme="minorHAnsi" w:eastAsia="Lato" w:hAnsiTheme="minorHAnsi" w:cs="Lato"/>
          <w:smallCaps/>
          <w:color w:val="FF0000"/>
          <w:sz w:val="24"/>
          <w:szCs w:val="24"/>
        </w:rPr>
        <w:t>(a), (b)</w:t>
      </w:r>
      <w:r w:rsidRPr="001C5C1E">
        <w:rPr>
          <w:rFonts w:asciiTheme="minorHAnsi" w:eastAsia="Lato" w:hAnsiTheme="minorHAnsi" w:cs="Lato"/>
          <w:color w:val="FF0000"/>
          <w:sz w:val="24"/>
          <w:szCs w:val="24"/>
        </w:rPr>
        <w:t>, (c)</w:t>
      </w:r>
      <w:r w:rsidRPr="001C5C1E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1C5C1E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1C5C1E">
        <w:rPr>
          <w:rFonts w:asciiTheme="minorHAnsi" w:eastAsia="Lato" w:hAnsiTheme="minorHAnsi" w:cs="Lato"/>
          <w:color w:val="FF0000"/>
          <w:sz w:val="24"/>
          <w:szCs w:val="24"/>
        </w:rPr>
        <w:t>(d)</w:t>
      </w:r>
      <w:r w:rsidRPr="001C5C1E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1C5C1E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1C5C1E">
        <w:rPr>
          <w:rFonts w:asciiTheme="minorHAnsi" w:eastAsia="Lato" w:hAnsiTheme="minorHAnsi" w:cs="Lato"/>
          <w:smallCaps/>
          <w:color w:val="FF0000"/>
          <w:sz w:val="24"/>
          <w:szCs w:val="24"/>
        </w:rPr>
        <w:t>(e)</w:t>
      </w:r>
    </w:p>
    <w:p w14:paraId="2850D8E1" w14:textId="77777777" w:rsidR="00327F81" w:rsidRDefault="00327F81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409CFA4B" w14:textId="77777777" w:rsidR="001C5C1E" w:rsidRPr="001C5C1E" w:rsidRDefault="001C5C1E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Sequence:</w:t>
      </w:r>
    </w:p>
    <w:p w14:paraId="613ADED1" w14:textId="77777777" w:rsidR="001C5C1E" w:rsidRDefault="00EC3DB2" w:rsidP="001C5C1E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>Bringing T</w:t>
      </w:r>
      <w:r w:rsidR="001C5C1E">
        <w:rPr>
          <w:rFonts w:asciiTheme="minorHAnsi" w:eastAsia="Cambria" w:hAnsiTheme="minorHAnsi" w:cs="Cambria"/>
          <w:sz w:val="24"/>
          <w:szCs w:val="24"/>
        </w:rPr>
        <w:t xml:space="preserve">elerobotics Into Space </w:t>
      </w:r>
      <w:r w:rsidR="001C5C1E" w:rsidRPr="001C5C1E">
        <w:rPr>
          <w:rFonts w:asciiTheme="minorHAnsi" w:eastAsia="Cambria" w:hAnsiTheme="minorHAnsi" w:cs="Cambria"/>
          <w:i/>
          <w:sz w:val="24"/>
          <w:szCs w:val="24"/>
        </w:rPr>
        <w:t xml:space="preserve">(10 min) </w:t>
      </w:r>
      <w:hyperlink r:id="rId11">
        <w:r w:rsidRPr="001C5C1E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https://www.youtube.com/watch?v=diwDEAHm5ls</w:t>
        </w:r>
      </w:hyperlink>
    </w:p>
    <w:p w14:paraId="2A82F462" w14:textId="77777777" w:rsidR="00327F81" w:rsidRPr="001C5C1E" w:rsidRDefault="00EC3DB2" w:rsidP="001C5C1E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>Discuss the followin</w:t>
      </w:r>
      <w:r w:rsidR="001C5C1E">
        <w:rPr>
          <w:rFonts w:asciiTheme="minorHAnsi" w:eastAsia="Cambria" w:hAnsiTheme="minorHAnsi" w:cs="Cambria"/>
          <w:sz w:val="24"/>
          <w:szCs w:val="24"/>
        </w:rPr>
        <w:t xml:space="preserve">g questions as a group: </w:t>
      </w:r>
      <w:r w:rsidR="001C5C1E" w:rsidRPr="001C5C1E">
        <w:rPr>
          <w:rFonts w:asciiTheme="minorHAnsi" w:eastAsia="Cambria" w:hAnsiTheme="minorHAnsi" w:cs="Cambria"/>
          <w:i/>
          <w:sz w:val="24"/>
          <w:szCs w:val="24"/>
        </w:rPr>
        <w:t>(30 min)</w:t>
      </w:r>
    </w:p>
    <w:p w14:paraId="7CE6221F" w14:textId="77777777" w:rsidR="00327F81" w:rsidRPr="001C5C1E" w:rsidRDefault="00EC3DB2" w:rsidP="001C5C1E">
      <w:pPr>
        <w:numPr>
          <w:ilvl w:val="0"/>
          <w:numId w:val="2"/>
        </w:numPr>
        <w:spacing w:line="240" w:lineRule="auto"/>
        <w:contextualSpacing/>
        <w:rPr>
          <w:rFonts w:asciiTheme="minorHAnsi" w:eastAsia="Cambria" w:hAnsiTheme="minorHAnsi" w:cs="Cambria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>What is telerobotics?</w:t>
      </w:r>
    </w:p>
    <w:p w14:paraId="23B80D41" w14:textId="77777777" w:rsidR="00327F81" w:rsidRPr="001C5C1E" w:rsidRDefault="00EC3DB2" w:rsidP="001C5C1E">
      <w:pPr>
        <w:numPr>
          <w:ilvl w:val="0"/>
          <w:numId w:val="2"/>
        </w:numPr>
        <w:spacing w:line="240" w:lineRule="auto"/>
        <w:contextualSpacing/>
        <w:rPr>
          <w:rFonts w:asciiTheme="minorHAnsi" w:eastAsia="Cambria" w:hAnsiTheme="minorHAnsi" w:cs="Cambria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>What was the mission of this Mars rover?</w:t>
      </w:r>
    </w:p>
    <w:p w14:paraId="66E1322E" w14:textId="77777777" w:rsidR="00327F81" w:rsidRPr="001C5C1E" w:rsidRDefault="00EC3DB2" w:rsidP="001C5C1E">
      <w:pPr>
        <w:numPr>
          <w:ilvl w:val="0"/>
          <w:numId w:val="2"/>
        </w:numPr>
        <w:spacing w:line="240" w:lineRule="auto"/>
        <w:contextualSpacing/>
        <w:rPr>
          <w:rFonts w:asciiTheme="minorHAnsi" w:eastAsia="Cambria" w:hAnsiTheme="minorHAnsi" w:cs="Cambria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>What is a difficulty faced by the robotics engineer as far as creating ‘haptic’ feedback with the Mars rover?</w:t>
      </w:r>
    </w:p>
    <w:p w14:paraId="684EF80F" w14:textId="77777777" w:rsidR="00327F81" w:rsidRPr="001C5C1E" w:rsidRDefault="00327F81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388F4020" w14:textId="77777777" w:rsidR="00327F81" w:rsidRPr="001C5C1E" w:rsidRDefault="00EC3DB2">
      <w:pPr>
        <w:spacing w:line="240" w:lineRule="auto"/>
        <w:rPr>
          <w:rFonts w:asciiTheme="minorHAnsi" w:hAnsiTheme="minorHAnsi"/>
          <w:color w:val="auto"/>
          <w:sz w:val="24"/>
          <w:szCs w:val="24"/>
        </w:rPr>
      </w:pPr>
      <w:r w:rsidRPr="001C5C1E">
        <w:rPr>
          <w:rFonts w:asciiTheme="minorHAnsi" w:eastAsia="Cambria" w:hAnsiTheme="minorHAnsi" w:cs="Cambria"/>
          <w:color w:val="auto"/>
          <w:sz w:val="24"/>
          <w:szCs w:val="24"/>
        </w:rPr>
        <w:t xml:space="preserve">Taking It Further: </w:t>
      </w:r>
    </w:p>
    <w:p w14:paraId="6A9BDBF2" w14:textId="77777777" w:rsidR="001C5C1E" w:rsidRDefault="00EC3DB2" w:rsidP="001C5C1E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eastAsia="Cambria" w:hAnsiTheme="minorHAnsi" w:cs="Cambria"/>
          <w:sz w:val="24"/>
          <w:szCs w:val="24"/>
        </w:rPr>
        <w:t xml:space="preserve">Split into pairs and read the following article. Summarize the main ideas and then share these with the larger group during a discussion. </w:t>
      </w:r>
      <w:r w:rsidRPr="001C5C1E">
        <w:rPr>
          <w:rFonts w:asciiTheme="minorHAnsi" w:eastAsia="Cambria" w:hAnsiTheme="minorHAnsi" w:cs="Cambria"/>
          <w:i/>
          <w:sz w:val="24"/>
          <w:szCs w:val="24"/>
        </w:rPr>
        <w:t>(30 min)</w:t>
      </w:r>
    </w:p>
    <w:p w14:paraId="7851C853" w14:textId="77777777" w:rsidR="00327F81" w:rsidRPr="001C5C1E" w:rsidRDefault="001C5C1E" w:rsidP="001C5C1E">
      <w:pPr>
        <w:pStyle w:val="ListParagraph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hyperlink r:id="rId12">
        <w:r w:rsidR="00EC3DB2" w:rsidRPr="001C5C1E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http://www.wired.com/2014/10/robotic-followers/</w:t>
        </w:r>
      </w:hyperlink>
    </w:p>
    <w:p w14:paraId="747F0A31" w14:textId="77777777" w:rsidR="00327F81" w:rsidRPr="001C5C1E" w:rsidRDefault="00EC3DB2" w:rsidP="001C5C1E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hAnsiTheme="minorHAnsi"/>
          <w:sz w:val="24"/>
          <w:szCs w:val="24"/>
        </w:rPr>
        <w:t xml:space="preserve">How does this robot relate to the Darkness follow bot? </w:t>
      </w:r>
      <w:r w:rsidRPr="001C5C1E">
        <w:rPr>
          <w:rFonts w:asciiTheme="minorHAnsi" w:hAnsiTheme="minorHAnsi"/>
          <w:i/>
          <w:sz w:val="24"/>
          <w:szCs w:val="24"/>
        </w:rPr>
        <w:t>(10 min)</w:t>
      </w:r>
      <w:r w:rsidRPr="001C5C1E">
        <w:rPr>
          <w:rFonts w:asciiTheme="minorHAnsi" w:hAnsiTheme="minorHAnsi"/>
          <w:sz w:val="24"/>
          <w:szCs w:val="24"/>
        </w:rPr>
        <w:t xml:space="preserve"> </w:t>
      </w:r>
    </w:p>
    <w:p w14:paraId="48B6E553" w14:textId="660A8D56" w:rsidR="00327F81" w:rsidRDefault="00EC3DB2" w:rsidP="001C5C1E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C5C1E">
        <w:rPr>
          <w:rFonts w:asciiTheme="minorHAnsi" w:hAnsiTheme="minorHAnsi"/>
          <w:sz w:val="24"/>
          <w:szCs w:val="24"/>
        </w:rPr>
        <w:t xml:space="preserve">Can you think of any real world applications for the </w:t>
      </w:r>
      <w:r w:rsidRPr="001C5C1E">
        <w:rPr>
          <w:rFonts w:asciiTheme="minorHAnsi" w:hAnsiTheme="minorHAnsi"/>
          <w:color w:val="FF0000"/>
          <w:sz w:val="24"/>
          <w:szCs w:val="24"/>
        </w:rPr>
        <w:t xml:space="preserve">Index: DarknessFollowBot.slx </w:t>
      </w:r>
      <w:r w:rsidRPr="001C5C1E">
        <w:rPr>
          <w:rFonts w:asciiTheme="minorHAnsi" w:hAnsiTheme="minorHAnsi"/>
          <w:sz w:val="24"/>
          <w:szCs w:val="24"/>
        </w:rPr>
        <w:t>code?</w:t>
      </w:r>
    </w:p>
    <w:p w14:paraId="3DDD1421" w14:textId="07743490" w:rsidR="00AD0D7F" w:rsidRDefault="00AD0D7F" w:rsidP="00AD0D7F">
      <w:pPr>
        <w:spacing w:line="240" w:lineRule="auto"/>
      </w:pPr>
    </w:p>
    <w:p w14:paraId="10113F93" w14:textId="2CC84AEA" w:rsidR="00AD0D7F" w:rsidRDefault="00AD0D7F" w:rsidP="00AD0D7F">
      <w:pPr>
        <w:spacing w:line="240" w:lineRule="auto"/>
      </w:pPr>
    </w:p>
    <w:p w14:paraId="1AEEADE7" w14:textId="77777777" w:rsidR="00AD0D7F" w:rsidRPr="00AD0D7F" w:rsidRDefault="00AD0D7F" w:rsidP="00AD0D7F">
      <w:pPr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457BFE95" w14:textId="063873D5" w:rsidR="00AD0D7F" w:rsidRDefault="00AD0D7F" w:rsidP="00AD0D7F">
      <w:pPr>
        <w:spacing w:line="240" w:lineRule="auto"/>
      </w:pPr>
    </w:p>
    <w:p w14:paraId="6A183C12" w14:textId="77777777" w:rsidR="00AD0D7F" w:rsidRDefault="00AD0D7F" w:rsidP="00AD0D7F">
      <w:pPr>
        <w:rPr>
          <w:sz w:val="18"/>
        </w:rPr>
      </w:pPr>
      <w:r>
        <w:rPr>
          <w:noProof/>
        </w:rPr>
        <w:drawing>
          <wp:inline distT="0" distB="0" distL="0" distR="0" wp14:anchorId="30263C92" wp14:editId="45EE67A2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5C20" w14:textId="77777777" w:rsidR="00AD0D7F" w:rsidRPr="00BA1744" w:rsidRDefault="00AD0D7F" w:rsidP="00AD0D7F">
      <w:pPr>
        <w:rPr>
          <w:sz w:val="18"/>
        </w:rPr>
      </w:pPr>
    </w:p>
    <w:p w14:paraId="346C0C72" w14:textId="77777777" w:rsidR="00AD0D7F" w:rsidRPr="00BA1744" w:rsidRDefault="00AD0D7F" w:rsidP="00AD0D7F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3EC06674" w14:textId="77777777" w:rsidR="00AD0D7F" w:rsidRPr="00AD0D7F" w:rsidRDefault="00AD0D7F" w:rsidP="00AD0D7F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2B886DCE" w14:textId="77777777" w:rsidR="00327F81" w:rsidRDefault="00327F81">
      <w:pPr>
        <w:spacing w:line="240" w:lineRule="auto"/>
      </w:pPr>
    </w:p>
    <w:p w14:paraId="2BE94AB5" w14:textId="77777777" w:rsidR="00327F81" w:rsidRDefault="00AD0D7F">
      <w:pPr>
        <w:spacing w:line="240" w:lineRule="auto"/>
      </w:pPr>
      <w:hyperlink r:id="rId16"/>
    </w:p>
    <w:p w14:paraId="2FE3D78C" w14:textId="77777777" w:rsidR="00327F81" w:rsidRDefault="00327F81"/>
    <w:sectPr w:rsidR="00327F81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42D28" w14:textId="77777777" w:rsidR="00EC3DB2" w:rsidRDefault="00EC3DB2" w:rsidP="001C5C1E">
      <w:pPr>
        <w:spacing w:line="240" w:lineRule="auto"/>
      </w:pPr>
      <w:r>
        <w:separator/>
      </w:r>
    </w:p>
  </w:endnote>
  <w:endnote w:type="continuationSeparator" w:id="0">
    <w:p w14:paraId="2F44FD12" w14:textId="77777777" w:rsidR="00EC3DB2" w:rsidRDefault="00EC3DB2" w:rsidP="001C5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C143E" w14:textId="77777777" w:rsidR="00EC3DB2" w:rsidRDefault="00EC3DB2" w:rsidP="001C5C1E">
      <w:pPr>
        <w:spacing w:line="240" w:lineRule="auto"/>
      </w:pPr>
      <w:r>
        <w:separator/>
      </w:r>
    </w:p>
  </w:footnote>
  <w:footnote w:type="continuationSeparator" w:id="0">
    <w:p w14:paraId="0D5153B0" w14:textId="77777777" w:rsidR="00EC3DB2" w:rsidRDefault="00EC3DB2" w:rsidP="001C5C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C1CF" w14:textId="77777777" w:rsidR="001C5C1E" w:rsidRPr="001C5C1E" w:rsidRDefault="001C5C1E" w:rsidP="001C5C1E">
    <w:pPr>
      <w:pStyle w:val="Header"/>
      <w:jc w:val="center"/>
      <w:rPr>
        <w:rFonts w:asciiTheme="majorHAnsi" w:hAnsiTheme="majorHAnsi"/>
        <w:b/>
        <w:sz w:val="28"/>
      </w:rPr>
    </w:pPr>
    <w:r w:rsidRPr="001C5C1E">
      <w:rPr>
        <w:rFonts w:asciiTheme="majorHAnsi" w:hAnsiTheme="majorHAnsi"/>
        <w:b/>
        <w:sz w:val="28"/>
      </w:rPr>
      <w:t>Study 7: Telerobotics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E4F26"/>
    <w:multiLevelType w:val="hybridMultilevel"/>
    <w:tmpl w:val="5660328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5106186"/>
    <w:multiLevelType w:val="hybridMultilevel"/>
    <w:tmpl w:val="225EF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112C4"/>
    <w:multiLevelType w:val="multilevel"/>
    <w:tmpl w:val="5F20E68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5C1735A5"/>
    <w:multiLevelType w:val="hybridMultilevel"/>
    <w:tmpl w:val="E73811F0"/>
    <w:lvl w:ilvl="0" w:tplc="6770A56E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03912"/>
    <w:multiLevelType w:val="hybridMultilevel"/>
    <w:tmpl w:val="AAC4B896"/>
    <w:lvl w:ilvl="0" w:tplc="CCB4A692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7F81"/>
    <w:rsid w:val="001C5C1E"/>
    <w:rsid w:val="00327F81"/>
    <w:rsid w:val="00AD0D7F"/>
    <w:rsid w:val="00EC3DB2"/>
    <w:rsid w:val="00F4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8898A"/>
  <w15:docId w15:val="{6256BBA3-D8F8-4E9F-BBE3-BB9E0A0D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C5C1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C1E"/>
  </w:style>
  <w:style w:type="paragraph" w:styleId="Footer">
    <w:name w:val="footer"/>
    <w:basedOn w:val="Normal"/>
    <w:link w:val="FooterChar"/>
    <w:uiPriority w:val="99"/>
    <w:unhideWhenUsed/>
    <w:rsid w:val="001C5C1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C1E"/>
  </w:style>
  <w:style w:type="paragraph" w:styleId="ListParagraph">
    <w:name w:val="List Paragraph"/>
    <w:basedOn w:val="Normal"/>
    <w:uiPriority w:val="34"/>
    <w:qFormat/>
    <w:rsid w:val="001C5C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0D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ired.com/2014/10/robotic-follower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study.com/articles/Robotics_Engineers_Information_About_Starting_a_Career_in_Robotic_Science_and_Robotic_Engineering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diwDEAHm5l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FV3TYEPWNNQC-3235-11556</_dlc_DocId>
    <_dlc_DocIdUrl xmlns="5c85acdc-a394-4ae0-8c72-fb4a95b3d573">
      <Url>http://sharepoint.mathworks.com/marketing/edu/els/_layouts/15/DocIdRedir.aspx?ID=FV3TYEPWNNQC-3235-11556</Url>
      <Description>FV3TYEPWNNQC-3235-11556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A7CB7-175B-4695-975F-097982501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2932D-B199-44FB-B28D-A5C4F64AB994}">
  <ds:schemaRefs>
    <ds:schemaRef ds:uri="http://purl.org/dc/terms/"/>
    <ds:schemaRef ds:uri="1e7aaee8-c399-46de-aa48-ced854d8e421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c85acdc-a394-4ae0-8c72-fb4a95b3d57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07B9DEC-2643-412B-A200-07D8B36A37B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E2388B-EBF4-4A20-B08B-01CD824E7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4</cp:revision>
  <dcterms:created xsi:type="dcterms:W3CDTF">2016-08-12T15:10:00Z</dcterms:created>
  <dcterms:modified xsi:type="dcterms:W3CDTF">2016-10-12T19:54:00Z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944f7dd4-4d16-49fe-b14a-0bc0dad5eab1</vt:lpwstr>
  </property>
</Properties>
</file>